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C058ECE" w:rsidR="00DF3965" w:rsidRPr="00283B76" w:rsidRDefault="00090197" w:rsidP="00090197">
      <w:pPr>
        <w:jc w:val="center"/>
        <w:rPr>
          <w:rFonts w:ascii="Arial" w:hAnsi="Arial" w:cs="Arial"/>
          <w:b/>
          <w:bCs/>
        </w:rPr>
      </w:pPr>
      <w:r>
        <w:rPr>
          <w:rFonts w:ascii="Arial" w:hAnsi="Arial" w:cs="Arial"/>
          <w:b/>
          <w:bCs/>
        </w:rPr>
        <w:t xml:space="preserve">Nagykanizsa Megyei Jogú Város </w:t>
      </w:r>
      <w:r w:rsidR="00DF3965" w:rsidRPr="00283B76">
        <w:rPr>
          <w:rFonts w:ascii="Arial" w:hAnsi="Arial" w:cs="Arial"/>
          <w:b/>
          <w:bCs/>
        </w:rPr>
        <w:t>Önkormányzata az Emberi Erőforrások Minisztériumával</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12093191" w14:textId="5C444BE7" w:rsidR="00B25294" w:rsidRDefault="00EE1C63" w:rsidP="0009019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 xml:space="preserve">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CB658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rendkívüli gyermekvédelmi támogatás, a gyermekek védelméről és a gyámügyi igazgatásról szóló 1997. évi XXXI. törvény (a továbbiakban: Gyvt.) 20/A. §-a szerinti </w:t>
      </w:r>
      <w:r w:rsidRPr="0032664F">
        <w:rPr>
          <w:rFonts w:ascii="Arial" w:hAnsi="Arial" w:cs="Arial"/>
          <w:i/>
          <w:snapToGrid w:val="0"/>
          <w:sz w:val="22"/>
          <w:szCs w:val="22"/>
        </w:rPr>
        <w:lastRenderedPageBreak/>
        <w:t>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CB658F"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EB3B8ED"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090197">
        <w:rPr>
          <w:rFonts w:ascii="Arial" w:hAnsi="Arial" w:cs="Arial"/>
          <w:sz w:val="22"/>
          <w:szCs w:val="22"/>
        </w:rPr>
        <w:t>5 munka</w:t>
      </w:r>
      <w:r w:rsidR="00114BBC" w:rsidRPr="00005A68">
        <w:rPr>
          <w:rFonts w:ascii="Arial" w:hAnsi="Arial" w:cs="Arial"/>
          <w:sz w:val="22"/>
          <w:szCs w:val="22"/>
        </w:rPr>
        <w:t>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w:t>
      </w:r>
      <w:r w:rsidRPr="00F90C26">
        <w:rPr>
          <w:rFonts w:ascii="Arial" w:hAnsi="Arial" w:cs="Arial"/>
          <w:sz w:val="22"/>
          <w:szCs w:val="22"/>
        </w:rPr>
        <w:lastRenderedPageBreak/>
        <w:t>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 xml:space="preserve">ajánlott </w:t>
      </w:r>
      <w:r w:rsidR="00021DDC" w:rsidRPr="0032664F">
        <w:rPr>
          <w:rFonts w:ascii="Arial" w:hAnsi="Arial" w:cs="Arial"/>
          <w:snapToGrid w:val="0"/>
          <w:sz w:val="22"/>
          <w:szCs w:val="22"/>
        </w:rPr>
        <w:lastRenderedPageBreak/>
        <w:t>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7E7EE" w14:textId="77777777" w:rsidR="00CB658F" w:rsidRDefault="00CB658F" w:rsidP="00F51BB6">
      <w:r>
        <w:separator/>
      </w:r>
    </w:p>
  </w:endnote>
  <w:endnote w:type="continuationSeparator" w:id="0">
    <w:p w14:paraId="7DF26927" w14:textId="77777777" w:rsidR="00CB658F" w:rsidRDefault="00CB658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9C59" w14:textId="77777777" w:rsidR="00CB658F" w:rsidRDefault="00CB658F" w:rsidP="00F51BB6">
      <w:r>
        <w:separator/>
      </w:r>
    </w:p>
  </w:footnote>
  <w:footnote w:type="continuationSeparator" w:id="0">
    <w:p w14:paraId="770D6EA7" w14:textId="77777777" w:rsidR="00CB658F" w:rsidRDefault="00CB658F"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0197"/>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2049"/>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658F"/>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7FA4-78EA-465D-BD2C-88699CE9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20601</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23539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Standné Pintér Rita</cp:lastModifiedBy>
  <cp:revision>2</cp:revision>
  <cp:lastPrinted>2016-07-19T09:32:00Z</cp:lastPrinted>
  <dcterms:created xsi:type="dcterms:W3CDTF">2019-10-03T12:38:00Z</dcterms:created>
  <dcterms:modified xsi:type="dcterms:W3CDTF">2019-10-03T12:38:00Z</dcterms:modified>
</cp:coreProperties>
</file>