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71A" w:rsidRPr="002B271A" w:rsidRDefault="002B271A" w:rsidP="002B271A">
      <w:pPr>
        <w:spacing w:after="0" w:line="240" w:lineRule="auto"/>
        <w:jc w:val="both"/>
        <w:rPr>
          <w:rFonts w:ascii="Arial" w:hAnsi="Arial"/>
          <w:b/>
        </w:rPr>
      </w:pPr>
      <w:bookmarkStart w:id="0" w:name="_GoBack"/>
      <w:bookmarkEnd w:id="0"/>
      <w:r w:rsidRPr="002B271A">
        <w:rPr>
          <w:rFonts w:ascii="Arial" w:hAnsi="Arial"/>
          <w:b/>
        </w:rPr>
        <w:t>Rendkívüli települési támogatás</w:t>
      </w:r>
    </w:p>
    <w:p w:rsidR="002B271A" w:rsidRDefault="002B271A" w:rsidP="002B271A">
      <w:pPr>
        <w:spacing w:after="0" w:line="240" w:lineRule="auto"/>
        <w:ind w:left="504"/>
        <w:jc w:val="both"/>
        <w:rPr>
          <w:rFonts w:ascii="Arial" w:hAnsi="Arial"/>
        </w:rPr>
      </w:pPr>
    </w:p>
    <w:p w:rsidR="002B271A" w:rsidRDefault="002B271A" w:rsidP="002B271A">
      <w:pPr>
        <w:pStyle w:val="Szvegtrzsbehzssal"/>
        <w:spacing w:line="240" w:lineRule="auto"/>
        <w:ind w:left="0"/>
        <w:rPr>
          <w:rFonts w:ascii="Arial" w:hAnsi="Arial"/>
        </w:rPr>
      </w:pPr>
      <w:r>
        <w:rPr>
          <w:rFonts w:ascii="Arial" w:hAnsi="Arial"/>
        </w:rPr>
        <w:t>(1) A létfenntartást veszélyeztető rendkívüli élethelyzetbe került, valamint az időszakosan vagy tartósan létfenntartási gonddal küzdő személyek részére rendkívüli települési támogatás állapítható meg.</w:t>
      </w:r>
    </w:p>
    <w:p w:rsidR="002B271A" w:rsidRDefault="002B271A" w:rsidP="002B271A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(2) A rendkívüli települési támogatás adható </w:t>
      </w:r>
    </w:p>
    <w:p w:rsidR="002B271A" w:rsidRDefault="002B271A" w:rsidP="002B271A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709"/>
        <w:rPr>
          <w:rFonts w:ascii="Arial" w:hAnsi="Arial"/>
        </w:rPr>
      </w:pPr>
      <w:r>
        <w:rPr>
          <w:rFonts w:ascii="Arial" w:hAnsi="Arial"/>
        </w:rPr>
        <w:t>létfenntartási hozzájárulásként,</w:t>
      </w:r>
    </w:p>
    <w:p w:rsidR="002B271A" w:rsidRDefault="002B271A" w:rsidP="002B271A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709"/>
        <w:rPr>
          <w:rFonts w:ascii="Arial" w:hAnsi="Arial"/>
        </w:rPr>
      </w:pPr>
      <w:r>
        <w:rPr>
          <w:rFonts w:ascii="Arial" w:hAnsi="Arial"/>
        </w:rPr>
        <w:t>temetési hozzájárulásként,</w:t>
      </w:r>
    </w:p>
    <w:p w:rsidR="002B271A" w:rsidRDefault="002B271A" w:rsidP="002B271A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709"/>
        <w:rPr>
          <w:rFonts w:ascii="Arial" w:hAnsi="Arial"/>
        </w:rPr>
      </w:pPr>
      <w:r>
        <w:rPr>
          <w:rFonts w:ascii="Arial" w:hAnsi="Arial"/>
        </w:rPr>
        <w:t>tankönyv hozzájárulásként,</w:t>
      </w:r>
    </w:p>
    <w:p w:rsidR="002B271A" w:rsidRDefault="002B271A" w:rsidP="002B271A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709"/>
        <w:rPr>
          <w:rFonts w:ascii="Arial" w:hAnsi="Arial"/>
        </w:rPr>
      </w:pPr>
      <w:r>
        <w:rPr>
          <w:rFonts w:ascii="Arial" w:hAnsi="Arial"/>
        </w:rPr>
        <w:t>eseti gyógyszer - és gyógyászati segédeszköz hozzájárulásként,</w:t>
      </w:r>
    </w:p>
    <w:p w:rsidR="002B271A" w:rsidRDefault="002B271A" w:rsidP="002B271A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709"/>
        <w:rPr>
          <w:rFonts w:ascii="Arial" w:hAnsi="Arial"/>
        </w:rPr>
      </w:pPr>
      <w:r>
        <w:rPr>
          <w:rFonts w:ascii="Arial" w:hAnsi="Arial"/>
        </w:rPr>
        <w:t>tűzifa hozzájárulásként.</w:t>
      </w:r>
    </w:p>
    <w:p w:rsidR="002B271A" w:rsidRDefault="002B271A" w:rsidP="002B271A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709"/>
        <w:rPr>
          <w:rFonts w:ascii="Arial" w:hAnsi="Arial"/>
        </w:rPr>
      </w:pPr>
      <w:r>
        <w:rPr>
          <w:rFonts w:ascii="Arial" w:hAnsi="Arial"/>
        </w:rPr>
        <w:t>élelmiszer hozzájárulásként.</w:t>
      </w:r>
    </w:p>
    <w:p w:rsidR="002B271A" w:rsidRDefault="002B271A" w:rsidP="002B271A">
      <w:pPr>
        <w:pStyle w:val="Szvegtrzsbehzssal"/>
        <w:spacing w:line="240" w:lineRule="auto"/>
        <w:ind w:left="0"/>
        <w:rPr>
          <w:rFonts w:ascii="Arial" w:hAnsi="Arial"/>
        </w:rPr>
      </w:pPr>
    </w:p>
    <w:p w:rsidR="002B271A" w:rsidRPr="00E83F4C" w:rsidRDefault="002B271A" w:rsidP="002B271A">
      <w:pPr>
        <w:pStyle w:val="Szvegtrzsbehzssal"/>
        <w:spacing w:line="240" w:lineRule="auto"/>
        <w:ind w:left="0"/>
        <w:rPr>
          <w:rFonts w:ascii="Arial" w:hAnsi="Arial"/>
        </w:rPr>
      </w:pPr>
      <w:r w:rsidRPr="00E83F4C">
        <w:rPr>
          <w:rFonts w:ascii="Arial" w:hAnsi="Arial"/>
        </w:rPr>
        <w:t xml:space="preserve">(3) A (2) bekezdés </w:t>
      </w:r>
      <w:proofErr w:type="gramStart"/>
      <w:r w:rsidRPr="00E83F4C">
        <w:rPr>
          <w:rFonts w:ascii="Arial" w:hAnsi="Arial"/>
        </w:rPr>
        <w:t>a)-</w:t>
      </w:r>
      <w:proofErr w:type="gramEnd"/>
      <w:r w:rsidRPr="00E83F4C">
        <w:rPr>
          <w:rFonts w:ascii="Arial" w:hAnsi="Arial"/>
        </w:rPr>
        <w:t xml:space="preserve">e) pontjaiban foglaltak alapján nyújtott rendkívüli települési támogatásra jogosult az a személy, akinek háztartásában az egy főre jutó havi jövedelem </w:t>
      </w:r>
    </w:p>
    <w:p w:rsidR="002B271A" w:rsidRPr="002C2EC5" w:rsidRDefault="002B271A" w:rsidP="002B271A">
      <w:pPr>
        <w:numPr>
          <w:ilvl w:val="0"/>
          <w:numId w:val="4"/>
        </w:numPr>
        <w:spacing w:after="0" w:line="240" w:lineRule="auto"/>
        <w:jc w:val="both"/>
        <w:rPr>
          <w:rFonts w:ascii="Arial" w:hAnsi="Arial"/>
        </w:rPr>
      </w:pPr>
      <w:bookmarkStart w:id="1" w:name="_Hlk484167576"/>
      <w:bookmarkStart w:id="2" w:name="_Hlk484164916"/>
      <w:r w:rsidRPr="00C54A09">
        <w:rPr>
          <w:rFonts w:ascii="Arial" w:hAnsi="Arial"/>
        </w:rPr>
        <w:t>egyszemélyes háztartás esetén</w:t>
      </w:r>
      <w:r>
        <w:rPr>
          <w:rFonts w:ascii="Arial" w:hAnsi="Arial"/>
        </w:rPr>
        <w:t xml:space="preserve"> </w:t>
      </w:r>
      <w:r w:rsidRPr="002C2EC5">
        <w:rPr>
          <w:rFonts w:ascii="Arial" w:hAnsi="Arial"/>
        </w:rPr>
        <w:t xml:space="preserve">nem haladja meg a nyugdíjminimum </w:t>
      </w:r>
      <w:r w:rsidRPr="00C54A09">
        <w:rPr>
          <w:rFonts w:ascii="Arial" w:hAnsi="Arial"/>
        </w:rPr>
        <w:t>290%</w:t>
      </w:r>
      <w:r w:rsidRPr="002C2EC5">
        <w:rPr>
          <w:rFonts w:ascii="Arial" w:hAnsi="Arial"/>
        </w:rPr>
        <w:t xml:space="preserve">-át, </w:t>
      </w:r>
    </w:p>
    <w:bookmarkEnd w:id="1"/>
    <w:p w:rsidR="002B271A" w:rsidRPr="002C2EC5" w:rsidRDefault="002B271A" w:rsidP="002B271A">
      <w:pPr>
        <w:numPr>
          <w:ilvl w:val="0"/>
          <w:numId w:val="4"/>
        </w:numPr>
        <w:spacing w:after="0" w:line="240" w:lineRule="auto"/>
        <w:jc w:val="both"/>
        <w:rPr>
          <w:rFonts w:ascii="Arial" w:hAnsi="Arial"/>
        </w:rPr>
      </w:pPr>
      <w:r w:rsidRPr="002C2EC5">
        <w:rPr>
          <w:rFonts w:ascii="Arial" w:hAnsi="Arial"/>
        </w:rPr>
        <w:t xml:space="preserve">kétszemélyes háztartás esetén nem haladja meg a nyugdíjminimum 280%-át, </w:t>
      </w:r>
    </w:p>
    <w:bookmarkEnd w:id="2"/>
    <w:p w:rsidR="002B271A" w:rsidRPr="002C2EC5" w:rsidRDefault="002B271A" w:rsidP="002B271A">
      <w:pPr>
        <w:numPr>
          <w:ilvl w:val="0"/>
          <w:numId w:val="4"/>
        </w:numPr>
        <w:spacing w:after="0" w:line="240" w:lineRule="auto"/>
        <w:jc w:val="both"/>
        <w:rPr>
          <w:rFonts w:ascii="Arial" w:hAnsi="Arial"/>
        </w:rPr>
      </w:pPr>
      <w:r w:rsidRPr="002C2EC5">
        <w:rPr>
          <w:rFonts w:ascii="Arial" w:hAnsi="Arial"/>
        </w:rPr>
        <w:t>három-, vagy többszemélyes háztartás esetén nem haladja meg a nyugdíjminimum 220%-át</w:t>
      </w:r>
      <w:r>
        <w:rPr>
          <w:rFonts w:ascii="Arial" w:hAnsi="Arial"/>
        </w:rPr>
        <w:t>.</w:t>
      </w:r>
    </w:p>
    <w:p w:rsidR="002B271A" w:rsidRDefault="002B271A" w:rsidP="002B271A">
      <w:pPr>
        <w:pStyle w:val="Szvegtrzsbehzssal"/>
        <w:spacing w:line="240" w:lineRule="auto"/>
        <w:ind w:left="0"/>
        <w:rPr>
          <w:rFonts w:ascii="Arial" w:hAnsi="Arial"/>
        </w:rPr>
      </w:pPr>
    </w:p>
    <w:p w:rsidR="002B271A" w:rsidRPr="00253CE6" w:rsidRDefault="002B271A" w:rsidP="002B271A">
      <w:pPr>
        <w:pStyle w:val="Szvegtrzs3"/>
        <w:spacing w:line="240" w:lineRule="auto"/>
        <w:jc w:val="both"/>
        <w:rPr>
          <w:rFonts w:ascii="Arial" w:hAnsi="Arial" w:cs="Arial"/>
          <w:sz w:val="22"/>
        </w:rPr>
      </w:pPr>
      <w:r w:rsidRPr="00253CE6">
        <w:rPr>
          <w:rFonts w:ascii="Arial" w:hAnsi="Arial" w:cs="Arial"/>
          <w:sz w:val="22"/>
        </w:rPr>
        <w:t xml:space="preserve">(4) A (2) bekezdés f) pontja alapján nyújtott rendkívüli települési támogatásra jogosult az a hajléktalan ellátásban részesülő hajléktalan-, illetve zártkerti ingatlanban egyedül élő személy, akinek étkezése nem biztosított, valamint az alapvető élelmiszer szükségletét fedezni nem tudja, és jövedelme a nyugdíjminimum összegét nem haladja meg. </w:t>
      </w:r>
    </w:p>
    <w:p w:rsidR="002B271A" w:rsidRPr="00253CE6" w:rsidRDefault="002B271A" w:rsidP="002B271A">
      <w:pPr>
        <w:pStyle w:val="Szvegtrzs3"/>
        <w:spacing w:line="240" w:lineRule="auto"/>
        <w:jc w:val="both"/>
        <w:rPr>
          <w:rFonts w:ascii="Arial" w:hAnsi="Arial" w:cs="Arial"/>
          <w:sz w:val="22"/>
        </w:rPr>
      </w:pPr>
    </w:p>
    <w:p w:rsidR="002B271A" w:rsidRPr="00253CE6" w:rsidRDefault="002B271A" w:rsidP="002B271A">
      <w:pPr>
        <w:pStyle w:val="Szvegtrzs3"/>
        <w:spacing w:line="240" w:lineRule="auto"/>
        <w:jc w:val="both"/>
        <w:rPr>
          <w:rFonts w:ascii="Arial" w:hAnsi="Arial" w:cs="Arial"/>
          <w:sz w:val="22"/>
        </w:rPr>
      </w:pPr>
      <w:r w:rsidRPr="00253CE6">
        <w:rPr>
          <w:rFonts w:ascii="Arial" w:hAnsi="Arial" w:cs="Arial"/>
          <w:sz w:val="22"/>
        </w:rPr>
        <w:t>(5) A (2) bekezdés f) pontja alapján nyújtott, egy alkalommal kifizetésre kerülő rendkívüli települési támogatás összege nem haladhatja meg a nyugdíjminimum 20 %-át.</w:t>
      </w:r>
    </w:p>
    <w:p w:rsidR="002B271A" w:rsidRPr="00253CE6" w:rsidRDefault="002B271A" w:rsidP="002B271A">
      <w:pPr>
        <w:pStyle w:val="Szvegtrzsbehzssal"/>
        <w:spacing w:line="240" w:lineRule="auto"/>
        <w:rPr>
          <w:rFonts w:ascii="Arial" w:hAnsi="Arial" w:cs="Arial"/>
        </w:rPr>
      </w:pPr>
    </w:p>
    <w:p w:rsidR="002B271A" w:rsidRPr="00253CE6" w:rsidRDefault="002B271A" w:rsidP="002B271A">
      <w:pPr>
        <w:pStyle w:val="Szvegtrzs3"/>
        <w:spacing w:line="240" w:lineRule="auto"/>
        <w:jc w:val="both"/>
        <w:rPr>
          <w:rFonts w:ascii="Arial" w:hAnsi="Arial" w:cs="Arial"/>
          <w:sz w:val="22"/>
        </w:rPr>
      </w:pPr>
      <w:r w:rsidRPr="00253CE6">
        <w:rPr>
          <w:rFonts w:ascii="Arial" w:hAnsi="Arial" w:cs="Arial"/>
          <w:sz w:val="22"/>
        </w:rPr>
        <w:t xml:space="preserve">(6) Az egy naptári éven belül megállapított </w:t>
      </w:r>
    </w:p>
    <w:p w:rsidR="002B271A" w:rsidRPr="00253CE6" w:rsidRDefault="002B271A" w:rsidP="002B271A">
      <w:pPr>
        <w:widowControl w:val="0"/>
        <w:numPr>
          <w:ilvl w:val="0"/>
          <w:numId w:val="3"/>
        </w:numPr>
        <w:tabs>
          <w:tab w:val="clear" w:pos="360"/>
          <w:tab w:val="left" w:pos="-441"/>
        </w:tabs>
        <w:spacing w:after="0" w:line="240" w:lineRule="auto"/>
        <w:ind w:left="709"/>
        <w:rPr>
          <w:rFonts w:ascii="Arial" w:hAnsi="Arial" w:cs="Arial"/>
          <w:snapToGrid w:val="0"/>
        </w:rPr>
      </w:pPr>
      <w:r w:rsidRPr="00253CE6">
        <w:rPr>
          <w:rFonts w:ascii="Arial" w:hAnsi="Arial" w:cs="Arial"/>
          <w:snapToGrid w:val="0"/>
        </w:rPr>
        <w:t xml:space="preserve">rendkívüli települési támogatás együttes mértéke </w:t>
      </w:r>
      <w:proofErr w:type="spellStart"/>
      <w:r w:rsidRPr="00253CE6">
        <w:rPr>
          <w:rFonts w:ascii="Arial" w:hAnsi="Arial" w:cs="Arial"/>
          <w:snapToGrid w:val="0"/>
        </w:rPr>
        <w:t>háztartásonként</w:t>
      </w:r>
      <w:proofErr w:type="spellEnd"/>
      <w:r w:rsidRPr="00253CE6">
        <w:rPr>
          <w:rFonts w:ascii="Arial" w:hAnsi="Arial" w:cs="Arial"/>
          <w:snapToGrid w:val="0"/>
        </w:rPr>
        <w:t>- a (2) bekezdés e) pontjának kivételével – nem haladhatja meg a nyugdíjminimum 200 %-át,</w:t>
      </w:r>
    </w:p>
    <w:p w:rsidR="002B271A" w:rsidRPr="004C17C0" w:rsidRDefault="002B271A" w:rsidP="002B271A">
      <w:pPr>
        <w:widowControl w:val="0"/>
        <w:numPr>
          <w:ilvl w:val="0"/>
          <w:numId w:val="3"/>
        </w:numPr>
        <w:tabs>
          <w:tab w:val="clear" w:pos="360"/>
          <w:tab w:val="left" w:pos="-441"/>
        </w:tabs>
        <w:spacing w:after="0" w:line="240" w:lineRule="auto"/>
        <w:ind w:left="709"/>
        <w:rPr>
          <w:rFonts w:ascii="Arial" w:hAnsi="Arial"/>
          <w:snapToGrid w:val="0"/>
        </w:rPr>
      </w:pPr>
      <w:r w:rsidRPr="004C17C0">
        <w:rPr>
          <w:rFonts w:ascii="Arial" w:hAnsi="Arial"/>
          <w:snapToGrid w:val="0"/>
        </w:rPr>
        <w:t xml:space="preserve">a (2) bekezdés e) pontja szerinti hozzájárulás éves mértéke </w:t>
      </w:r>
      <w:proofErr w:type="spellStart"/>
      <w:r w:rsidRPr="004C17C0">
        <w:rPr>
          <w:rFonts w:ascii="Arial" w:hAnsi="Arial"/>
          <w:snapToGrid w:val="0"/>
        </w:rPr>
        <w:t>háztartásonként</w:t>
      </w:r>
      <w:proofErr w:type="spellEnd"/>
      <w:r w:rsidRPr="004C17C0">
        <w:rPr>
          <w:rFonts w:ascii="Arial" w:hAnsi="Arial"/>
          <w:snapToGrid w:val="0"/>
        </w:rPr>
        <w:t xml:space="preserve"> nem haladhatja meg a nyugdíjminimum 200%-át</w:t>
      </w:r>
      <w:r>
        <w:rPr>
          <w:rFonts w:ascii="Arial" w:hAnsi="Arial"/>
          <w:snapToGrid w:val="0"/>
        </w:rPr>
        <w:t>,</w:t>
      </w:r>
    </w:p>
    <w:p w:rsidR="002B271A" w:rsidRDefault="002B271A" w:rsidP="002B271A">
      <w:pPr>
        <w:widowControl w:val="0"/>
        <w:numPr>
          <w:ilvl w:val="0"/>
          <w:numId w:val="3"/>
        </w:numPr>
        <w:tabs>
          <w:tab w:val="clear" w:pos="360"/>
          <w:tab w:val="left" w:pos="-441"/>
        </w:tabs>
        <w:spacing w:after="0" w:line="240" w:lineRule="auto"/>
        <w:ind w:left="709"/>
        <w:rPr>
          <w:rFonts w:ascii="Arial" w:hAnsi="Arial"/>
          <w:snapToGrid w:val="0"/>
        </w:rPr>
      </w:pPr>
      <w:r w:rsidRPr="00C54A09">
        <w:rPr>
          <w:rFonts w:ascii="Arial" w:hAnsi="Arial"/>
          <w:snapToGrid w:val="0"/>
        </w:rPr>
        <w:t>a (2) bekezdés f) pontja szerinti hozzájárulás éves mértéke nem haladhatja meg az a) pontba foglalt összeg 60 %-át</w:t>
      </w:r>
      <w:r>
        <w:rPr>
          <w:rFonts w:ascii="Arial" w:hAnsi="Arial"/>
          <w:snapToGrid w:val="0"/>
        </w:rPr>
        <w:t>,</w:t>
      </w:r>
    </w:p>
    <w:p w:rsidR="002B271A" w:rsidRPr="004C17C0" w:rsidRDefault="002B271A" w:rsidP="002B271A">
      <w:pPr>
        <w:widowControl w:val="0"/>
        <w:numPr>
          <w:ilvl w:val="0"/>
          <w:numId w:val="3"/>
        </w:numPr>
        <w:tabs>
          <w:tab w:val="clear" w:pos="360"/>
          <w:tab w:val="left" w:pos="-441"/>
        </w:tabs>
        <w:spacing w:after="0" w:line="240" w:lineRule="auto"/>
        <w:ind w:left="709"/>
        <w:rPr>
          <w:rFonts w:ascii="Arial" w:hAnsi="Arial"/>
          <w:snapToGrid w:val="0"/>
        </w:rPr>
      </w:pPr>
      <w:r w:rsidRPr="004C17C0">
        <w:rPr>
          <w:rFonts w:ascii="Arial" w:hAnsi="Arial"/>
          <w:snapToGrid w:val="0"/>
        </w:rPr>
        <w:t xml:space="preserve">A (2) bekezdés </w:t>
      </w:r>
      <w:r w:rsidRPr="00C54A09">
        <w:rPr>
          <w:rFonts w:ascii="Arial" w:hAnsi="Arial"/>
          <w:snapToGrid w:val="0"/>
        </w:rPr>
        <w:t>a) – d) és f) pontjában</w:t>
      </w:r>
      <w:r>
        <w:rPr>
          <w:rFonts w:ascii="Arial" w:hAnsi="Arial"/>
          <w:snapToGrid w:val="0"/>
        </w:rPr>
        <w:t>,</w:t>
      </w:r>
      <w:r w:rsidRPr="004C17C0">
        <w:rPr>
          <w:rFonts w:ascii="Arial" w:hAnsi="Arial"/>
          <w:snapToGrid w:val="0"/>
        </w:rPr>
        <w:t xml:space="preserve"> illetve (2) bekezdés e) pontja alapján nyújtható támogatás egymástól függetlenül megállapítható</w:t>
      </w:r>
      <w:r w:rsidRPr="00D75F49">
        <w:rPr>
          <w:rFonts w:ascii="Arial" w:hAnsi="Arial"/>
          <w:snapToGrid w:val="0"/>
        </w:rPr>
        <w:t>.</w:t>
      </w:r>
    </w:p>
    <w:p w:rsidR="002B271A" w:rsidRDefault="002B271A" w:rsidP="002B271A">
      <w:pPr>
        <w:pStyle w:val="Szvegtrzs3"/>
        <w:tabs>
          <w:tab w:val="left" w:pos="0"/>
          <w:tab w:val="left" w:pos="72"/>
        </w:tabs>
        <w:spacing w:line="240" w:lineRule="auto"/>
        <w:rPr>
          <w:sz w:val="22"/>
        </w:rPr>
      </w:pPr>
    </w:p>
    <w:p w:rsidR="002B271A" w:rsidRDefault="002B271A" w:rsidP="002B271A">
      <w:pPr>
        <w:pStyle w:val="Szvegtrzsbehzssal"/>
        <w:spacing w:line="240" w:lineRule="auto"/>
        <w:ind w:left="0"/>
        <w:rPr>
          <w:rFonts w:ascii="Arial" w:hAnsi="Arial"/>
        </w:rPr>
      </w:pPr>
      <w:r>
        <w:rPr>
          <w:rFonts w:ascii="Arial" w:hAnsi="Arial"/>
        </w:rPr>
        <w:t xml:space="preserve">(7) Az egy alkalommal kifizetésre kerülő rendkívüli települési támogatás összege </w:t>
      </w:r>
    </w:p>
    <w:p w:rsidR="002B271A" w:rsidRDefault="002B271A" w:rsidP="002B271A">
      <w:pPr>
        <w:spacing w:line="240" w:lineRule="auto"/>
        <w:ind w:left="709" w:hanging="283"/>
        <w:jc w:val="both"/>
        <w:rPr>
          <w:rFonts w:ascii="Arial" w:hAnsi="Arial"/>
        </w:rPr>
      </w:pPr>
      <w:r>
        <w:rPr>
          <w:rFonts w:ascii="Arial" w:hAnsi="Arial"/>
        </w:rPr>
        <w:t>a) (2) bekezdés a) pontja szerint nyújtott hozzájárulás nem lehet több az igazolt többletköltség összegénél, de a nyugdíjminimum 40%-át nem haladhatja meg,</w:t>
      </w:r>
    </w:p>
    <w:p w:rsidR="002B271A" w:rsidRDefault="002B271A" w:rsidP="002B271A">
      <w:pPr>
        <w:spacing w:line="240" w:lineRule="auto"/>
        <w:ind w:left="709" w:hanging="283"/>
        <w:jc w:val="both"/>
        <w:rPr>
          <w:rFonts w:ascii="Arial" w:hAnsi="Arial"/>
        </w:rPr>
      </w:pPr>
      <w:r>
        <w:rPr>
          <w:rFonts w:ascii="Arial" w:hAnsi="Arial"/>
        </w:rPr>
        <w:t>b) a (2) bekezdés b) pontja szerint nyújtott hozzájárulás az igazolt temetési költség 10 %-a, de a nyugdíjminimum 80 %-át nem haladhatja meg,</w:t>
      </w:r>
    </w:p>
    <w:p w:rsidR="002B271A" w:rsidRPr="003A746B" w:rsidRDefault="002B271A" w:rsidP="002B271A">
      <w:pPr>
        <w:spacing w:line="240" w:lineRule="auto"/>
        <w:ind w:left="709" w:hanging="283"/>
        <w:jc w:val="both"/>
        <w:rPr>
          <w:rFonts w:ascii="Arial" w:hAnsi="Arial"/>
        </w:rPr>
      </w:pPr>
      <w:r>
        <w:rPr>
          <w:rFonts w:ascii="Arial" w:hAnsi="Arial"/>
        </w:rPr>
        <w:t xml:space="preserve">c) </w:t>
      </w:r>
      <w:r w:rsidRPr="003A746B">
        <w:rPr>
          <w:rFonts w:ascii="Arial" w:hAnsi="Arial"/>
        </w:rPr>
        <w:t xml:space="preserve">a (2) bekezdés c) pontja szerint – </w:t>
      </w:r>
      <w:proofErr w:type="spellStart"/>
      <w:r w:rsidRPr="003A746B">
        <w:rPr>
          <w:rFonts w:ascii="Arial" w:hAnsi="Arial"/>
        </w:rPr>
        <w:t>gyermekenként</w:t>
      </w:r>
      <w:proofErr w:type="spellEnd"/>
      <w:r w:rsidRPr="003A746B">
        <w:rPr>
          <w:rFonts w:ascii="Arial" w:hAnsi="Arial"/>
        </w:rPr>
        <w:t xml:space="preserve"> </w:t>
      </w:r>
      <w:r>
        <w:rPr>
          <w:rFonts w:ascii="Arial" w:hAnsi="Arial"/>
        </w:rPr>
        <w:t>–</w:t>
      </w:r>
      <w:r w:rsidRPr="003A746B">
        <w:rPr>
          <w:rFonts w:ascii="Arial" w:hAnsi="Arial"/>
        </w:rPr>
        <w:t xml:space="preserve"> nyújtott hozzájárulás nem lehet több az igazolt tankönyvköltség összegénél, de a nyugdíjminimum </w:t>
      </w:r>
      <w:r w:rsidRPr="00C54A09">
        <w:rPr>
          <w:rFonts w:ascii="Arial" w:hAnsi="Arial"/>
        </w:rPr>
        <w:t>40 %-át</w:t>
      </w:r>
      <w:r w:rsidRPr="003A746B">
        <w:rPr>
          <w:rFonts w:ascii="Arial" w:hAnsi="Arial"/>
        </w:rPr>
        <w:t xml:space="preserve"> nem haladhatja meg,</w:t>
      </w:r>
    </w:p>
    <w:p w:rsidR="002B271A" w:rsidRDefault="002B271A" w:rsidP="002B271A">
      <w:pPr>
        <w:spacing w:line="240" w:lineRule="auto"/>
        <w:ind w:left="709" w:hanging="283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d) a (2) bekezdés d) pontja szerint nyújtott hozzájárulás nem lehet több az igazolt többletköltség összegénél, de a nyugdíjminimum 40 %-át nem haladhatja meg,</w:t>
      </w:r>
    </w:p>
    <w:p w:rsidR="002B271A" w:rsidRDefault="002B271A" w:rsidP="002B271A">
      <w:pPr>
        <w:spacing w:line="240" w:lineRule="auto"/>
        <w:ind w:left="709" w:hanging="283"/>
        <w:jc w:val="both"/>
        <w:rPr>
          <w:rFonts w:ascii="Arial" w:hAnsi="Arial"/>
          <w:snapToGrid w:val="0"/>
        </w:rPr>
      </w:pPr>
      <w:r>
        <w:rPr>
          <w:rFonts w:ascii="Arial" w:hAnsi="Arial"/>
        </w:rPr>
        <w:t>e) a (2) bekezdés e) pontja szerint nyújtott hozzájárulás nem lehet több az igazolt tűzifa</w:t>
      </w:r>
      <w:r>
        <w:rPr>
          <w:rFonts w:ascii="Arial" w:hAnsi="Arial"/>
          <w:snapToGrid w:val="0"/>
        </w:rPr>
        <w:t xml:space="preserve"> költség összegénél, de a nyugdíjminimum 200 %-át nem haladhatja meg.</w:t>
      </w:r>
    </w:p>
    <w:p w:rsidR="002B271A" w:rsidRDefault="002B271A" w:rsidP="002B271A">
      <w:pPr>
        <w:pStyle w:val="Szvegtrzs3"/>
        <w:spacing w:line="240" w:lineRule="auto"/>
        <w:rPr>
          <w:sz w:val="22"/>
        </w:rPr>
      </w:pPr>
    </w:p>
    <w:p w:rsidR="002B271A" w:rsidRPr="003A746B" w:rsidRDefault="002B271A" w:rsidP="002B271A">
      <w:pPr>
        <w:pStyle w:val="Szvegtrzsbehzssal"/>
        <w:spacing w:line="240" w:lineRule="auto"/>
        <w:ind w:left="0"/>
      </w:pPr>
      <w:r>
        <w:rPr>
          <w:rFonts w:ascii="Arial" w:hAnsi="Arial"/>
        </w:rPr>
        <w:t xml:space="preserve">(8) </w:t>
      </w:r>
      <w:r w:rsidRPr="00143D02">
        <w:rPr>
          <w:rFonts w:ascii="Arial" w:hAnsi="Arial"/>
        </w:rPr>
        <w:t>A (2) bekezdés e) pontja szerint adható rendkívüli települési támogatás abban az esetben nyújtható, ha az igénylő vagy a háztartásában élő hozzátartozó tárgyévben lakásfenntartási hozzájárulásban nem részesül.</w:t>
      </w:r>
    </w:p>
    <w:p w:rsidR="002B271A" w:rsidRDefault="002B271A" w:rsidP="002B271A">
      <w:pPr>
        <w:pStyle w:val="Szvegtrzsbehzssal"/>
        <w:spacing w:line="240" w:lineRule="auto"/>
        <w:ind w:left="0"/>
      </w:pPr>
    </w:p>
    <w:p w:rsidR="002B271A" w:rsidRDefault="002B271A" w:rsidP="002B271A">
      <w:pPr>
        <w:pStyle w:val="Szvegtrzs3"/>
        <w:spacing w:line="240" w:lineRule="auto"/>
        <w:jc w:val="both"/>
        <w:rPr>
          <w:rFonts w:ascii="Arial" w:hAnsi="Arial" w:cs="Arial"/>
          <w:sz w:val="22"/>
        </w:rPr>
      </w:pPr>
      <w:r w:rsidRPr="00253CE6">
        <w:rPr>
          <w:rFonts w:ascii="Arial" w:hAnsi="Arial" w:cs="Arial"/>
          <w:sz w:val="22"/>
        </w:rPr>
        <w:t>(9) A rendkívüli települési támogatást a rendelet 4. melléklete szerinti nyomtatványon kell benyújtani. A kérelemhez mellékelni kell a rendkívüli élethelyzetet, többletkiadásokat hitelt érdemlően bizonyító dokumentumokat, a háztartás tagjai jövedelmének hitelt érdemlő igazolását, nyilatkozatait.</w:t>
      </w:r>
    </w:p>
    <w:p w:rsidR="00581D87" w:rsidRDefault="00581D87"/>
    <w:sectPr w:rsidR="00581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151C"/>
    <w:multiLevelType w:val="singleLevel"/>
    <w:tmpl w:val="085ABD52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</w:abstractNum>
  <w:abstractNum w:abstractNumId="1" w15:restartNumberingAfterBreak="0">
    <w:nsid w:val="29527A8C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0C401F7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F675AA1"/>
    <w:multiLevelType w:val="hybridMultilevel"/>
    <w:tmpl w:val="0A6C4C0A"/>
    <w:lvl w:ilvl="0" w:tplc="040E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1A"/>
    <w:rsid w:val="002B271A"/>
    <w:rsid w:val="004E7549"/>
    <w:rsid w:val="0058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3C45"/>
  <w15:chartTrackingRefBased/>
  <w15:docId w15:val="{97D37619-E68B-4BF3-89D2-6CC10E7B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B271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2B271A"/>
    <w:pPr>
      <w:ind w:left="720"/>
      <w:contextualSpacing/>
    </w:pPr>
  </w:style>
  <w:style w:type="paragraph" w:styleId="Szvegtrzs3">
    <w:name w:val="Body Text 3"/>
    <w:basedOn w:val="Norml"/>
    <w:link w:val="Szvegtrzs3Char"/>
    <w:uiPriority w:val="99"/>
    <w:unhideWhenUsed/>
    <w:rsid w:val="002B271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2B271A"/>
    <w:rPr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2B271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2B2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Feldéné Hajnal Mónika</dc:creator>
  <cp:keywords/>
  <dc:description/>
  <cp:lastModifiedBy>Feldéné Hajnal Mónika</cp:lastModifiedBy>
  <cp:revision>1</cp:revision>
  <dcterms:created xsi:type="dcterms:W3CDTF">2017-10-30T07:43:00Z</dcterms:created>
  <dcterms:modified xsi:type="dcterms:W3CDTF">2017-10-30T07:43:00Z</dcterms:modified>
</cp:coreProperties>
</file>