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F0" w:rsidRPr="00207731" w:rsidRDefault="000600F0" w:rsidP="000600F0">
      <w:pPr>
        <w:pStyle w:val="Szvegtrzs3"/>
        <w:jc w:val="both"/>
        <w:rPr>
          <w:rFonts w:ascii="Arial" w:hAnsi="Arial" w:cs="Arial"/>
          <w:b/>
          <w:sz w:val="22"/>
        </w:rPr>
      </w:pPr>
      <w:bookmarkStart w:id="0" w:name="_GoBack"/>
      <w:bookmarkEnd w:id="0"/>
      <w:r w:rsidRPr="00207731">
        <w:rPr>
          <w:rFonts w:ascii="Arial" w:hAnsi="Arial" w:cs="Arial"/>
          <w:b/>
          <w:sz w:val="22"/>
        </w:rPr>
        <w:t>Hátralékkezelési hozzájárulás</w:t>
      </w:r>
    </w:p>
    <w:p w:rsidR="000600F0" w:rsidRDefault="000600F0" w:rsidP="000600F0">
      <w:pPr>
        <w:spacing w:line="240" w:lineRule="auto"/>
        <w:jc w:val="both"/>
        <w:rPr>
          <w:rFonts w:ascii="Arial" w:hAnsi="Arial"/>
          <w:snapToGrid w:val="0"/>
        </w:rPr>
      </w:pPr>
    </w:p>
    <w:p w:rsidR="000600F0" w:rsidRPr="00223974" w:rsidRDefault="000600F0" w:rsidP="000600F0">
      <w:pPr>
        <w:spacing w:line="24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(1) </w:t>
      </w:r>
      <w:r w:rsidRPr="00223974">
        <w:rPr>
          <w:rFonts w:ascii="Arial" w:hAnsi="Arial"/>
          <w:snapToGrid w:val="0"/>
        </w:rPr>
        <w:t xml:space="preserve">A hátralékkezelési </w:t>
      </w:r>
      <w:r w:rsidRPr="008B13F8">
        <w:rPr>
          <w:rFonts w:ascii="Arial" w:hAnsi="Arial"/>
          <w:snapToGrid w:val="0"/>
        </w:rPr>
        <w:t>hozzájárulás</w:t>
      </w:r>
      <w:r w:rsidRPr="00223974">
        <w:rPr>
          <w:rFonts w:ascii="Arial" w:hAnsi="Arial"/>
          <w:snapToGrid w:val="0"/>
        </w:rPr>
        <w:t xml:space="preserve"> a szociálisan rászorult személyek részére nyújtott, lakhatási kiadásokhoz kapcsolódó, lakhatást segítő pénzbeli ellátás, amely vissza nem térítendő szociális támogatásnak minősül.  A települési önkormányzat hátralékkezelési </w:t>
      </w:r>
      <w:r w:rsidRPr="008B13F8">
        <w:rPr>
          <w:rFonts w:ascii="Arial" w:hAnsi="Arial"/>
          <w:snapToGrid w:val="0"/>
        </w:rPr>
        <w:t>hozzájárulásban</w:t>
      </w:r>
      <w:r w:rsidRPr="00223974">
        <w:rPr>
          <w:rFonts w:ascii="Arial" w:hAnsi="Arial"/>
          <w:snapToGrid w:val="0"/>
        </w:rPr>
        <w:t xml:space="preserve"> részesíti azt a családot vagy személyt (továbbiakban adóst), </w:t>
      </w:r>
    </w:p>
    <w:p w:rsidR="000600F0" w:rsidRPr="00223974" w:rsidRDefault="000600F0" w:rsidP="000600F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Arial" w:hAnsi="Arial"/>
        </w:rPr>
      </w:pPr>
      <w:r w:rsidRPr="00223974">
        <w:rPr>
          <w:rFonts w:ascii="Arial" w:hAnsi="Arial"/>
        </w:rPr>
        <w:t xml:space="preserve">akinek </w:t>
      </w:r>
    </w:p>
    <w:p w:rsidR="000600F0" w:rsidRPr="00223974" w:rsidRDefault="000600F0" w:rsidP="000600F0">
      <w:pPr>
        <w:spacing w:line="240" w:lineRule="auto"/>
        <w:ind w:left="567"/>
        <w:jc w:val="both"/>
        <w:rPr>
          <w:rFonts w:ascii="Arial" w:hAnsi="Arial"/>
        </w:rPr>
      </w:pPr>
      <w:proofErr w:type="spellStart"/>
      <w:r w:rsidRPr="00223974">
        <w:rPr>
          <w:rFonts w:ascii="Arial" w:hAnsi="Arial"/>
        </w:rPr>
        <w:t>aa</w:t>
      </w:r>
      <w:proofErr w:type="spellEnd"/>
      <w:r w:rsidRPr="00223974">
        <w:rPr>
          <w:rFonts w:ascii="Arial" w:hAnsi="Arial"/>
        </w:rPr>
        <w:t xml:space="preserve">) a lakhatási kiadásokhoz kapcsolódó közüzemi hátraléka (a továbbiakban hátralék) meghaladja az ötvenezer forintot, és akinek a (2) bekezdésben meghatározott hátralékok valamelyikéből fennálló tartozása legalább hat havi, de a hátralék együttes mértéke nem haladja meg a 400.000,- Ft-ot, vagy </w:t>
      </w:r>
    </w:p>
    <w:p w:rsidR="000600F0" w:rsidRPr="00223974" w:rsidRDefault="000600F0" w:rsidP="000600F0">
      <w:pPr>
        <w:spacing w:line="240" w:lineRule="auto"/>
        <w:ind w:left="567"/>
        <w:jc w:val="both"/>
        <w:rPr>
          <w:rFonts w:ascii="Arial" w:hAnsi="Arial"/>
        </w:rPr>
      </w:pPr>
      <w:r w:rsidRPr="00223974">
        <w:rPr>
          <w:rFonts w:ascii="Arial" w:hAnsi="Arial"/>
        </w:rPr>
        <w:t xml:space="preserve">ab) a közüzemi díjtartozása miatt a szolgáltatást kikapcsolták, továbbá </w:t>
      </w:r>
    </w:p>
    <w:p w:rsidR="000600F0" w:rsidRPr="00223974" w:rsidRDefault="000600F0" w:rsidP="000600F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Arial" w:hAnsi="Arial"/>
        </w:rPr>
      </w:pPr>
      <w:r w:rsidRPr="00223974">
        <w:rPr>
          <w:rFonts w:ascii="Arial" w:hAnsi="Arial"/>
        </w:rPr>
        <w:t xml:space="preserve">akinek a háztartásában az egy főre jutó havi jövedelem nem haladja meg </w:t>
      </w:r>
    </w:p>
    <w:p w:rsidR="000600F0" w:rsidRPr="00223974" w:rsidRDefault="000600F0" w:rsidP="000600F0">
      <w:pPr>
        <w:spacing w:line="240" w:lineRule="auto"/>
        <w:ind w:left="567"/>
        <w:jc w:val="both"/>
        <w:rPr>
          <w:rFonts w:ascii="Arial" w:hAnsi="Arial"/>
        </w:rPr>
      </w:pPr>
      <w:proofErr w:type="spellStart"/>
      <w:r w:rsidRPr="00223974">
        <w:rPr>
          <w:rFonts w:ascii="Arial" w:hAnsi="Arial"/>
        </w:rPr>
        <w:t>ba</w:t>
      </w:r>
      <w:proofErr w:type="spellEnd"/>
      <w:r w:rsidRPr="00223974">
        <w:rPr>
          <w:rFonts w:ascii="Arial" w:hAnsi="Arial"/>
        </w:rPr>
        <w:t xml:space="preserve">) egy-, és kétszemélyes háztartás esetén a nyugdíjminimum 280%-át, </w:t>
      </w:r>
    </w:p>
    <w:p w:rsidR="000600F0" w:rsidRPr="00223974" w:rsidRDefault="000600F0" w:rsidP="000600F0">
      <w:pPr>
        <w:spacing w:line="240" w:lineRule="auto"/>
        <w:ind w:left="567"/>
        <w:jc w:val="both"/>
        <w:rPr>
          <w:rFonts w:ascii="Arial" w:hAnsi="Arial"/>
        </w:rPr>
      </w:pPr>
      <w:proofErr w:type="spellStart"/>
      <w:r w:rsidRPr="00223974">
        <w:rPr>
          <w:rFonts w:ascii="Arial" w:hAnsi="Arial"/>
        </w:rPr>
        <w:t>bb</w:t>
      </w:r>
      <w:proofErr w:type="spellEnd"/>
      <w:r w:rsidRPr="00223974">
        <w:rPr>
          <w:rFonts w:ascii="Arial" w:hAnsi="Arial"/>
        </w:rPr>
        <w:t xml:space="preserve">) három-, vagy többszemélyes háztartás esetén a nyugdíjminimum 200 %-át, valamint </w:t>
      </w:r>
    </w:p>
    <w:p w:rsidR="000600F0" w:rsidRPr="00223974" w:rsidRDefault="000600F0" w:rsidP="000600F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Arial" w:hAnsi="Arial"/>
        </w:rPr>
      </w:pPr>
      <w:r w:rsidRPr="00223974">
        <w:rPr>
          <w:rFonts w:ascii="Arial" w:hAnsi="Arial"/>
        </w:rPr>
        <w:t xml:space="preserve">akinek a háztartásában élő személyek nem rendelkeznek vagyonnal és </w:t>
      </w:r>
    </w:p>
    <w:p w:rsidR="000600F0" w:rsidRPr="00223974" w:rsidRDefault="000600F0" w:rsidP="000600F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Arial" w:hAnsi="Arial"/>
        </w:rPr>
      </w:pPr>
      <w:r w:rsidRPr="00223974">
        <w:rPr>
          <w:rFonts w:ascii="Arial" w:hAnsi="Arial"/>
        </w:rPr>
        <w:t>100 m</w:t>
      </w:r>
      <w:r w:rsidRPr="00223974">
        <w:rPr>
          <w:rFonts w:ascii="Arial" w:hAnsi="Arial"/>
          <w:vertAlign w:val="superscript"/>
        </w:rPr>
        <w:t xml:space="preserve">2 </w:t>
      </w:r>
      <w:r w:rsidRPr="00223974">
        <w:rPr>
          <w:rFonts w:ascii="Arial" w:hAnsi="Arial"/>
        </w:rPr>
        <w:t xml:space="preserve">lakásnagyságot meg nem haladó lakásban lakik, </w:t>
      </w:r>
    </w:p>
    <w:p w:rsidR="000600F0" w:rsidRPr="00223974" w:rsidRDefault="000600F0" w:rsidP="000600F0">
      <w:pPr>
        <w:spacing w:line="240" w:lineRule="auto"/>
        <w:jc w:val="both"/>
        <w:rPr>
          <w:rFonts w:ascii="Arial" w:hAnsi="Arial"/>
          <w:snapToGrid w:val="0"/>
        </w:rPr>
      </w:pPr>
      <w:r w:rsidRPr="008B13F8">
        <w:rPr>
          <w:rFonts w:ascii="Arial" w:hAnsi="Arial"/>
          <w:snapToGrid w:val="0"/>
        </w:rPr>
        <w:t xml:space="preserve">feltéve, hogy fizetési </w:t>
      </w:r>
      <w:proofErr w:type="spellStart"/>
      <w:r w:rsidRPr="008B13F8">
        <w:rPr>
          <w:rFonts w:ascii="Arial" w:hAnsi="Arial"/>
          <w:snapToGrid w:val="0"/>
        </w:rPr>
        <w:t>kézsége</w:t>
      </w:r>
      <w:proofErr w:type="spellEnd"/>
      <w:r w:rsidRPr="008B13F8">
        <w:rPr>
          <w:rFonts w:ascii="Arial" w:hAnsi="Arial"/>
          <w:snapToGrid w:val="0"/>
        </w:rPr>
        <w:t>, képessége fennáll és vállalja a hátralék és a megállapított hátralékkezelési hozzájárulás különbözetének megfizetését.</w:t>
      </w:r>
    </w:p>
    <w:p w:rsidR="000600F0" w:rsidRPr="00223974" w:rsidRDefault="000600F0" w:rsidP="000600F0">
      <w:pPr>
        <w:spacing w:line="240" w:lineRule="auto"/>
        <w:jc w:val="both"/>
        <w:rPr>
          <w:rFonts w:ascii="Arial" w:hAnsi="Arial"/>
          <w:snapToGrid w:val="0"/>
        </w:rPr>
      </w:pPr>
    </w:p>
    <w:p w:rsidR="000600F0" w:rsidRPr="00223974" w:rsidRDefault="000600F0" w:rsidP="000600F0">
      <w:pPr>
        <w:spacing w:line="240" w:lineRule="auto"/>
        <w:jc w:val="both"/>
        <w:rPr>
          <w:rFonts w:ascii="Arial" w:hAnsi="Arial"/>
        </w:rPr>
      </w:pPr>
      <w:r w:rsidRPr="00223974">
        <w:rPr>
          <w:rFonts w:ascii="Arial" w:hAnsi="Arial"/>
        </w:rPr>
        <w:t xml:space="preserve">(2) Az (1) bekezdés </w:t>
      </w:r>
      <w:proofErr w:type="spellStart"/>
      <w:r w:rsidRPr="00223974">
        <w:rPr>
          <w:rFonts w:ascii="Arial" w:hAnsi="Arial"/>
        </w:rPr>
        <w:t>aa</w:t>
      </w:r>
      <w:proofErr w:type="spellEnd"/>
      <w:r w:rsidRPr="00223974">
        <w:rPr>
          <w:rFonts w:ascii="Arial" w:hAnsi="Arial"/>
        </w:rPr>
        <w:t>) pontja alkalmazása során hátraléknak minősül a lakhatási költségek körébe tartozó</w:t>
      </w:r>
    </w:p>
    <w:p w:rsidR="000600F0" w:rsidRPr="00223974" w:rsidRDefault="000600F0" w:rsidP="000600F0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r w:rsidRPr="00223974">
        <w:rPr>
          <w:rFonts w:ascii="Arial" w:hAnsi="Arial"/>
        </w:rPr>
        <w:t>közüzemi díjtartozás (vezetékes gáz-, áram-, víz- és csatornahasználati díj, szemétszállítás díja),</w:t>
      </w:r>
    </w:p>
    <w:p w:rsidR="000600F0" w:rsidRPr="00223974" w:rsidRDefault="000600F0" w:rsidP="000600F0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r w:rsidRPr="00223974">
        <w:rPr>
          <w:rFonts w:ascii="Arial" w:hAnsi="Arial"/>
        </w:rPr>
        <w:t xml:space="preserve">közösköltség-hátralék, </w:t>
      </w:r>
    </w:p>
    <w:p w:rsidR="000600F0" w:rsidRPr="008B13F8" w:rsidRDefault="000600F0" w:rsidP="000600F0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r w:rsidRPr="008B13F8">
        <w:rPr>
          <w:rFonts w:ascii="Arial" w:hAnsi="Arial"/>
        </w:rPr>
        <w:t>a lakbér, és lakáshasználati díj hátralék.</w:t>
      </w:r>
    </w:p>
    <w:p w:rsidR="000600F0" w:rsidRPr="00223974" w:rsidRDefault="000600F0" w:rsidP="000600F0">
      <w:pPr>
        <w:spacing w:line="240" w:lineRule="auto"/>
        <w:jc w:val="both"/>
        <w:rPr>
          <w:rFonts w:ascii="Arial" w:hAnsi="Arial"/>
        </w:rPr>
      </w:pPr>
    </w:p>
    <w:p w:rsidR="000600F0" w:rsidRPr="00223974" w:rsidRDefault="000600F0" w:rsidP="000600F0">
      <w:pPr>
        <w:spacing w:line="240" w:lineRule="auto"/>
        <w:jc w:val="both"/>
        <w:rPr>
          <w:rFonts w:ascii="Arial" w:hAnsi="Arial"/>
        </w:rPr>
      </w:pPr>
      <w:r w:rsidRPr="00223974">
        <w:rPr>
          <w:rFonts w:ascii="Arial" w:hAnsi="Arial"/>
        </w:rPr>
        <w:t xml:space="preserve">(3) A hátralékkezelési </w:t>
      </w:r>
      <w:r w:rsidRPr="008B13F8">
        <w:rPr>
          <w:rFonts w:ascii="Arial" w:hAnsi="Arial"/>
        </w:rPr>
        <w:t>hozzájárulás</w:t>
      </w:r>
      <w:r w:rsidRPr="00223974">
        <w:rPr>
          <w:rFonts w:ascii="Arial" w:hAnsi="Arial"/>
        </w:rPr>
        <w:t xml:space="preserve"> ugyanazon lakásra csak egy jogosultnak állapítható meg, függetlenül a lakásban élő személyek és háztartások számától.</w:t>
      </w:r>
    </w:p>
    <w:p w:rsidR="000600F0" w:rsidRPr="00223974" w:rsidRDefault="000600F0" w:rsidP="000600F0">
      <w:pPr>
        <w:spacing w:line="240" w:lineRule="auto"/>
        <w:jc w:val="both"/>
        <w:rPr>
          <w:rFonts w:ascii="Arial" w:hAnsi="Arial"/>
        </w:rPr>
      </w:pPr>
      <w:r w:rsidRPr="00223974">
        <w:rPr>
          <w:rFonts w:ascii="Arial" w:hAnsi="Arial"/>
        </w:rPr>
        <w:t>(4) A (3) bekezdés alkalmazásában külön lakásnak kell tekinteni a társbérletet, az albérletet, és a jogerős bírói határozattal megosztott lakás lakrészeit.</w:t>
      </w:r>
    </w:p>
    <w:p w:rsidR="000600F0" w:rsidRPr="00223974" w:rsidRDefault="000600F0" w:rsidP="000600F0">
      <w:pPr>
        <w:spacing w:line="240" w:lineRule="auto"/>
        <w:jc w:val="both"/>
        <w:rPr>
          <w:rFonts w:ascii="Arial" w:hAnsi="Arial"/>
        </w:rPr>
      </w:pPr>
      <w:r w:rsidRPr="00223974">
        <w:rPr>
          <w:rFonts w:ascii="Arial" w:hAnsi="Arial"/>
        </w:rPr>
        <w:t xml:space="preserve">(5) </w:t>
      </w:r>
      <w:r w:rsidRPr="008B13F8">
        <w:rPr>
          <w:rFonts w:ascii="Arial" w:hAnsi="Arial"/>
        </w:rPr>
        <w:t>A hátralékkezelési hozzájárulás a jogosult részére kerül folyósításra.</w:t>
      </w:r>
      <w:r w:rsidRPr="00223974">
        <w:rPr>
          <w:rFonts w:ascii="Arial" w:hAnsi="Arial"/>
        </w:rPr>
        <w:t xml:space="preserve"> </w:t>
      </w:r>
    </w:p>
    <w:p w:rsidR="000600F0" w:rsidRPr="00223974" w:rsidRDefault="000600F0" w:rsidP="000600F0">
      <w:pPr>
        <w:spacing w:line="240" w:lineRule="auto"/>
        <w:jc w:val="both"/>
        <w:rPr>
          <w:rFonts w:ascii="Arial" w:hAnsi="Arial"/>
        </w:rPr>
      </w:pPr>
      <w:r w:rsidRPr="00223974">
        <w:rPr>
          <w:rFonts w:ascii="Arial" w:hAnsi="Arial"/>
        </w:rPr>
        <w:t>(</w:t>
      </w:r>
      <w:r>
        <w:rPr>
          <w:rFonts w:ascii="Arial" w:hAnsi="Arial"/>
        </w:rPr>
        <w:t>6</w:t>
      </w:r>
      <w:r w:rsidRPr="00223974">
        <w:rPr>
          <w:rFonts w:ascii="Arial" w:hAnsi="Arial"/>
        </w:rPr>
        <w:t xml:space="preserve">) </w:t>
      </w:r>
      <w:r w:rsidRPr="008B13F8">
        <w:rPr>
          <w:rFonts w:ascii="Arial" w:hAnsi="Arial"/>
        </w:rPr>
        <w:t>A hátralékkezelési hozzájárulásban részesülő személy a hátralékkezelési hozzájárulás időtartamára lakásfenntartási hozzájárulásra jogosult.</w:t>
      </w:r>
    </w:p>
    <w:p w:rsidR="000600F0" w:rsidRPr="008B13F8" w:rsidRDefault="000600F0" w:rsidP="000600F0">
      <w:pPr>
        <w:tabs>
          <w:tab w:val="left" w:pos="-1132"/>
          <w:tab w:val="left" w:pos="-1060"/>
        </w:tabs>
        <w:spacing w:line="240" w:lineRule="auto"/>
        <w:jc w:val="both"/>
        <w:rPr>
          <w:rFonts w:ascii="Arial" w:hAnsi="Arial"/>
          <w:snapToGrid w:val="0"/>
        </w:rPr>
      </w:pPr>
      <w:r w:rsidRPr="008B13F8">
        <w:rPr>
          <w:rFonts w:ascii="Arial" w:hAnsi="Arial"/>
          <w:snapToGrid w:val="0"/>
        </w:rPr>
        <w:t>(</w:t>
      </w:r>
      <w:r>
        <w:rPr>
          <w:rFonts w:ascii="Arial" w:hAnsi="Arial"/>
          <w:snapToGrid w:val="0"/>
        </w:rPr>
        <w:t>7</w:t>
      </w:r>
      <w:r w:rsidRPr="008B13F8">
        <w:rPr>
          <w:rFonts w:ascii="Arial" w:hAnsi="Arial"/>
          <w:snapToGrid w:val="0"/>
        </w:rPr>
        <w:t xml:space="preserve">) </w:t>
      </w:r>
      <w:r w:rsidRPr="008B13F8">
        <w:rPr>
          <w:rFonts w:ascii="Arial" w:hAnsi="Arial"/>
        </w:rPr>
        <w:t xml:space="preserve">A hátralékkezelési hozzájárulást a rendelet 6. melléklete szerinti nyomtatványon kell igényelni. A kérelemhez csatolni kell: </w:t>
      </w:r>
    </w:p>
    <w:p w:rsidR="000600F0" w:rsidRPr="008B13F8" w:rsidRDefault="000600F0" w:rsidP="000600F0">
      <w:pPr>
        <w:tabs>
          <w:tab w:val="left" w:pos="-1132"/>
          <w:tab w:val="left" w:pos="-1060"/>
        </w:tabs>
        <w:spacing w:line="240" w:lineRule="auto"/>
        <w:ind w:left="1134" w:hanging="425"/>
        <w:jc w:val="both"/>
        <w:rPr>
          <w:rFonts w:ascii="Arial" w:hAnsi="Arial"/>
          <w:snapToGrid w:val="0"/>
        </w:rPr>
      </w:pPr>
      <w:r w:rsidRPr="008B13F8">
        <w:rPr>
          <w:rFonts w:ascii="Arial" w:hAnsi="Arial"/>
        </w:rPr>
        <w:t xml:space="preserve">a)  a </w:t>
      </w:r>
      <w:r w:rsidRPr="008B13F8">
        <w:rPr>
          <w:rFonts w:ascii="Arial" w:hAnsi="Arial"/>
          <w:snapToGrid w:val="0"/>
        </w:rPr>
        <w:t xml:space="preserve">kérelmező és háztartása tagjainak jövedelméről szóló igazolásokat, nyilatkozatokat, </w:t>
      </w:r>
    </w:p>
    <w:p w:rsidR="000600F0" w:rsidRPr="008B13F8" w:rsidRDefault="000600F0" w:rsidP="000600F0">
      <w:pPr>
        <w:tabs>
          <w:tab w:val="left" w:pos="-1132"/>
          <w:tab w:val="left" w:pos="-1060"/>
        </w:tabs>
        <w:spacing w:line="240" w:lineRule="auto"/>
        <w:ind w:left="1134" w:hanging="425"/>
        <w:jc w:val="both"/>
        <w:rPr>
          <w:rFonts w:ascii="Arial" w:hAnsi="Arial"/>
        </w:rPr>
      </w:pPr>
      <w:r w:rsidRPr="008B13F8">
        <w:rPr>
          <w:rFonts w:ascii="Arial" w:hAnsi="Arial"/>
          <w:snapToGrid w:val="0"/>
        </w:rPr>
        <w:t>b) a b</w:t>
      </w:r>
      <w:r w:rsidRPr="008B13F8">
        <w:rPr>
          <w:rFonts w:ascii="Arial" w:hAnsi="Arial"/>
        </w:rPr>
        <w:t>érbeadó és a szolgáltató igazolását a fennálló hátralék jogcíméről, összegéről és időtartamáról, vagy a közszolgáltatás kikapcsolásának tényéről,</w:t>
      </w:r>
    </w:p>
    <w:p w:rsidR="000600F0" w:rsidRPr="008B13F8" w:rsidRDefault="000600F0" w:rsidP="000600F0">
      <w:pPr>
        <w:tabs>
          <w:tab w:val="left" w:pos="-1132"/>
          <w:tab w:val="left" w:pos="-1060"/>
        </w:tabs>
        <w:spacing w:line="240" w:lineRule="auto"/>
        <w:ind w:left="1134" w:hanging="425"/>
        <w:jc w:val="both"/>
        <w:rPr>
          <w:rFonts w:ascii="Arial" w:hAnsi="Arial"/>
        </w:rPr>
      </w:pPr>
      <w:r w:rsidRPr="008B13F8">
        <w:rPr>
          <w:rFonts w:ascii="Arial" w:hAnsi="Arial"/>
        </w:rPr>
        <w:t xml:space="preserve">c) a kérelmező nyilatkozatát a hátralékkezelési hozzájárulás havi mértékéről, ütemezéséről, fizetésének módjáról </w:t>
      </w:r>
    </w:p>
    <w:p w:rsidR="000600F0" w:rsidRPr="00223974" w:rsidRDefault="000600F0" w:rsidP="000600F0">
      <w:pPr>
        <w:tabs>
          <w:tab w:val="left" w:pos="-1132"/>
          <w:tab w:val="left" w:pos="-1060"/>
        </w:tabs>
        <w:spacing w:line="240" w:lineRule="auto"/>
        <w:ind w:left="993" w:hanging="425"/>
        <w:jc w:val="both"/>
        <w:rPr>
          <w:rFonts w:ascii="Arial" w:hAnsi="Arial"/>
        </w:rPr>
      </w:pPr>
      <w:r w:rsidRPr="008B13F8">
        <w:rPr>
          <w:rFonts w:ascii="Arial" w:hAnsi="Arial"/>
        </w:rPr>
        <w:lastRenderedPageBreak/>
        <w:t xml:space="preserve">  d)</w:t>
      </w:r>
      <w:r w:rsidRPr="008B13F8">
        <w:rPr>
          <w:rFonts w:ascii="Arial" w:hAnsi="Arial"/>
          <w:snapToGrid w:val="0"/>
        </w:rPr>
        <w:t xml:space="preserve"> </w:t>
      </w:r>
      <w:r w:rsidRPr="008B13F8">
        <w:rPr>
          <w:rFonts w:ascii="Arial" w:hAnsi="Arial"/>
        </w:rPr>
        <w:t>az adós nyilatkozatát, melyben vállalja a havonta esedékes hátraléktörlesztést (önrészt és a megállapított hozzájárulást is tartalmazó) igazoló bizonylat – tárgyhó 20. napjáig Nagykanizsa Megyei Jogú Város Polgármesteri Hivatala illetékes szervezeti egységénél történő – bemutatását.</w:t>
      </w:r>
    </w:p>
    <w:p w:rsidR="000600F0" w:rsidRPr="00223974" w:rsidRDefault="000600F0" w:rsidP="000600F0">
      <w:pPr>
        <w:spacing w:line="240" w:lineRule="auto"/>
        <w:jc w:val="both"/>
        <w:rPr>
          <w:rFonts w:ascii="Arial" w:hAnsi="Arial"/>
        </w:rPr>
      </w:pPr>
      <w:r w:rsidRPr="00223974">
        <w:rPr>
          <w:rFonts w:ascii="Arial" w:hAnsi="Arial"/>
        </w:rPr>
        <w:t>(</w:t>
      </w:r>
      <w:r>
        <w:rPr>
          <w:rFonts w:ascii="Arial" w:hAnsi="Arial"/>
        </w:rPr>
        <w:t>8</w:t>
      </w:r>
      <w:r w:rsidRPr="00223974">
        <w:rPr>
          <w:rFonts w:ascii="Arial" w:hAnsi="Arial"/>
        </w:rPr>
        <w:t xml:space="preserve">) A hátralékkezelési </w:t>
      </w:r>
      <w:r w:rsidRPr="008B13F8">
        <w:rPr>
          <w:rFonts w:ascii="Arial" w:hAnsi="Arial"/>
        </w:rPr>
        <w:t>hozzájárulás</w:t>
      </w:r>
      <w:r w:rsidRPr="00223974">
        <w:rPr>
          <w:rFonts w:ascii="Arial" w:hAnsi="Arial"/>
        </w:rPr>
        <w:t xml:space="preserve"> mértéke a hátralékkezelés körébe vont hátralék 50%-a, de legfeljebb 200.000,- forint.</w:t>
      </w:r>
    </w:p>
    <w:p w:rsidR="000600F0" w:rsidRPr="00223974" w:rsidRDefault="000600F0" w:rsidP="000600F0">
      <w:pPr>
        <w:spacing w:line="240" w:lineRule="auto"/>
        <w:jc w:val="both"/>
        <w:rPr>
          <w:rFonts w:ascii="Arial" w:hAnsi="Arial"/>
        </w:rPr>
      </w:pPr>
      <w:r w:rsidRPr="00223974">
        <w:rPr>
          <w:rFonts w:ascii="Arial" w:hAnsi="Arial"/>
        </w:rPr>
        <w:t>(</w:t>
      </w:r>
      <w:r>
        <w:rPr>
          <w:rFonts w:ascii="Arial" w:hAnsi="Arial"/>
        </w:rPr>
        <w:t>9</w:t>
      </w:r>
      <w:r w:rsidRPr="00223974">
        <w:rPr>
          <w:rFonts w:ascii="Arial" w:hAnsi="Arial"/>
        </w:rPr>
        <w:t xml:space="preserve">) A hátralékkezelési </w:t>
      </w:r>
      <w:r w:rsidRPr="008B13F8">
        <w:rPr>
          <w:rFonts w:ascii="Arial" w:hAnsi="Arial"/>
        </w:rPr>
        <w:t>hozzájárulás</w:t>
      </w:r>
      <w:r w:rsidRPr="00223974">
        <w:rPr>
          <w:rFonts w:ascii="Arial" w:hAnsi="Arial"/>
        </w:rPr>
        <w:t xml:space="preserve"> legfeljebb 12 havi részletben nyújtható a jogosultnak a hátraléktörlesztési önrész teljesítésére vonatkozó vállalásától függően. </w:t>
      </w:r>
    </w:p>
    <w:p w:rsidR="000600F0" w:rsidRPr="00223974" w:rsidRDefault="000600F0" w:rsidP="000600F0">
      <w:pPr>
        <w:numPr>
          <w:ilvl w:val="0"/>
          <w:numId w:val="2"/>
        </w:numPr>
        <w:tabs>
          <w:tab w:val="left" w:pos="-1132"/>
          <w:tab w:val="left" w:pos="-1060"/>
        </w:tabs>
        <w:spacing w:after="0" w:line="240" w:lineRule="auto"/>
        <w:jc w:val="both"/>
        <w:rPr>
          <w:rFonts w:ascii="Arial" w:hAnsi="Arial"/>
        </w:rPr>
      </w:pPr>
      <w:r w:rsidRPr="00223974">
        <w:rPr>
          <w:rFonts w:ascii="Arial" w:hAnsi="Arial"/>
        </w:rPr>
        <w:t xml:space="preserve">A hátralékkezelési </w:t>
      </w:r>
      <w:r w:rsidRPr="008B13F8">
        <w:rPr>
          <w:rFonts w:ascii="Arial" w:hAnsi="Arial"/>
        </w:rPr>
        <w:t>hozzájárulást,</w:t>
      </w:r>
      <w:r w:rsidRPr="00223974">
        <w:rPr>
          <w:rFonts w:ascii="Arial" w:hAnsi="Arial"/>
        </w:rPr>
        <w:t xml:space="preserve"> a jogosult részére a kérelem benyújtását követő második hónap első napjától kell megállapítani. A </w:t>
      </w:r>
      <w:r w:rsidRPr="008B13F8">
        <w:rPr>
          <w:rFonts w:ascii="Arial" w:hAnsi="Arial"/>
        </w:rPr>
        <w:t>hozzájárulást</w:t>
      </w:r>
      <w:r w:rsidRPr="00223974">
        <w:rPr>
          <w:rFonts w:ascii="Arial" w:hAnsi="Arial"/>
        </w:rPr>
        <w:t xml:space="preserve"> havonta előre a tárgyhó 10. napjáig kell folyósítani. </w:t>
      </w:r>
    </w:p>
    <w:p w:rsidR="000600F0" w:rsidRPr="00223974" w:rsidRDefault="000600F0" w:rsidP="000600F0">
      <w:pPr>
        <w:numPr>
          <w:ilvl w:val="0"/>
          <w:numId w:val="2"/>
        </w:numPr>
        <w:tabs>
          <w:tab w:val="left" w:pos="-1132"/>
          <w:tab w:val="left" w:pos="-1060"/>
        </w:tabs>
        <w:spacing w:after="0" w:line="240" w:lineRule="auto"/>
        <w:jc w:val="both"/>
        <w:rPr>
          <w:rFonts w:ascii="Arial" w:hAnsi="Arial"/>
        </w:rPr>
      </w:pPr>
      <w:r w:rsidRPr="00223974">
        <w:rPr>
          <w:rFonts w:ascii="Arial" w:hAnsi="Arial"/>
        </w:rPr>
        <w:t xml:space="preserve">Ha az adós egyidejűleg többféle hátralék kezelését kéri, akkor a hátralékkezelési </w:t>
      </w:r>
      <w:r w:rsidRPr="008B13F8">
        <w:rPr>
          <w:rFonts w:ascii="Arial" w:hAnsi="Arial"/>
        </w:rPr>
        <w:t>hozzájárulást</w:t>
      </w:r>
      <w:r w:rsidRPr="00223974">
        <w:rPr>
          <w:rFonts w:ascii="Arial" w:hAnsi="Arial"/>
        </w:rPr>
        <w:t xml:space="preserve"> a kezelt hátralékok arányában kell megállapítani. Ha a kezelendő hátralékok együttes mértéke meghaladja az (1) bekezdés </w:t>
      </w:r>
      <w:proofErr w:type="spellStart"/>
      <w:r w:rsidRPr="00223974">
        <w:rPr>
          <w:rFonts w:ascii="Arial" w:hAnsi="Arial"/>
        </w:rPr>
        <w:t>aa</w:t>
      </w:r>
      <w:proofErr w:type="spellEnd"/>
      <w:r w:rsidRPr="00223974">
        <w:rPr>
          <w:rFonts w:ascii="Arial" w:hAnsi="Arial"/>
        </w:rPr>
        <w:t xml:space="preserve">) pontjában meghatározott mértéket, akkor a hátralékkezelési </w:t>
      </w:r>
      <w:r w:rsidRPr="008B13F8">
        <w:rPr>
          <w:rFonts w:ascii="Arial" w:hAnsi="Arial"/>
        </w:rPr>
        <w:t>hozzájárulást</w:t>
      </w:r>
      <w:r w:rsidRPr="00223974">
        <w:rPr>
          <w:rFonts w:ascii="Arial" w:hAnsi="Arial"/>
        </w:rPr>
        <w:t xml:space="preserve"> ahhoz a hátraléktípushoz kell nyújtani, amely leginkább veszélyezteti az adós lakhatási feltételeit. </w:t>
      </w:r>
    </w:p>
    <w:p w:rsidR="000600F0" w:rsidRPr="00223974" w:rsidRDefault="000600F0" w:rsidP="000600F0">
      <w:pPr>
        <w:tabs>
          <w:tab w:val="left" w:pos="-1132"/>
          <w:tab w:val="left" w:pos="-1060"/>
        </w:tabs>
        <w:spacing w:line="240" w:lineRule="auto"/>
        <w:jc w:val="both"/>
        <w:rPr>
          <w:rFonts w:ascii="Arial" w:hAnsi="Arial"/>
        </w:rPr>
      </w:pPr>
    </w:p>
    <w:p w:rsidR="000600F0" w:rsidRPr="00223974" w:rsidRDefault="000600F0" w:rsidP="000600F0">
      <w:pPr>
        <w:tabs>
          <w:tab w:val="left" w:pos="-1132"/>
          <w:tab w:val="left" w:pos="-1060"/>
        </w:tabs>
        <w:spacing w:line="240" w:lineRule="auto"/>
        <w:jc w:val="both"/>
        <w:rPr>
          <w:rFonts w:ascii="Arial" w:hAnsi="Arial"/>
          <w:snapToGrid w:val="0"/>
        </w:rPr>
      </w:pPr>
      <w:r w:rsidRPr="00223974">
        <w:rPr>
          <w:rFonts w:ascii="Arial" w:hAnsi="Arial"/>
        </w:rPr>
        <w:t>(</w:t>
      </w:r>
      <w:r>
        <w:rPr>
          <w:rFonts w:ascii="Arial" w:hAnsi="Arial"/>
        </w:rPr>
        <w:t>10</w:t>
      </w:r>
      <w:r w:rsidRPr="00223974">
        <w:rPr>
          <w:rFonts w:ascii="Arial" w:hAnsi="Arial"/>
        </w:rPr>
        <w:t xml:space="preserve">) </w:t>
      </w:r>
      <w:r w:rsidRPr="00223974">
        <w:rPr>
          <w:rFonts w:ascii="Arial" w:hAnsi="Arial"/>
          <w:snapToGrid w:val="0"/>
        </w:rPr>
        <w:t xml:space="preserve">A hátralékkezelési </w:t>
      </w:r>
      <w:r w:rsidRPr="008B13F8">
        <w:rPr>
          <w:rFonts w:ascii="Arial" w:hAnsi="Arial"/>
          <w:snapToGrid w:val="0"/>
        </w:rPr>
        <w:t>hozzájárulás</w:t>
      </w:r>
      <w:r w:rsidRPr="00223974">
        <w:rPr>
          <w:rFonts w:ascii="Arial" w:hAnsi="Arial"/>
          <w:snapToGrid w:val="0"/>
        </w:rPr>
        <w:t xml:space="preserve"> tovább nem folyósítható, és a támogatásra való jogosultságot meg kell szüntetni, ha a jogosult</w:t>
      </w:r>
    </w:p>
    <w:p w:rsidR="000600F0" w:rsidRPr="00223974" w:rsidRDefault="000600F0" w:rsidP="000600F0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709"/>
        <w:jc w:val="both"/>
        <w:rPr>
          <w:rFonts w:ascii="Arial" w:hAnsi="Arial"/>
        </w:rPr>
      </w:pPr>
      <w:r w:rsidRPr="00223974">
        <w:rPr>
          <w:rFonts w:ascii="Arial" w:hAnsi="Arial"/>
        </w:rPr>
        <w:t xml:space="preserve">az általa vállalt hátraléktörlesztés havi részletét nem teljesíti, és a (6) bekezdés </w:t>
      </w:r>
      <w:r>
        <w:rPr>
          <w:rFonts w:ascii="Arial" w:hAnsi="Arial"/>
        </w:rPr>
        <w:t>d</w:t>
      </w:r>
      <w:r w:rsidRPr="00223974">
        <w:rPr>
          <w:rFonts w:ascii="Arial" w:hAnsi="Arial"/>
        </w:rPr>
        <w:t xml:space="preserve">) pontja szerinti igazolás bemutatását elmulasztja, </w:t>
      </w:r>
    </w:p>
    <w:p w:rsidR="000600F0" w:rsidRPr="00223974" w:rsidRDefault="000600F0" w:rsidP="000600F0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709"/>
        <w:jc w:val="both"/>
        <w:rPr>
          <w:rFonts w:ascii="Arial" w:hAnsi="Arial"/>
        </w:rPr>
      </w:pPr>
      <w:r w:rsidRPr="00223974">
        <w:rPr>
          <w:rFonts w:ascii="Arial" w:hAnsi="Arial"/>
        </w:rPr>
        <w:t xml:space="preserve">a hátralékkezelési </w:t>
      </w:r>
      <w:r w:rsidRPr="008B13F8">
        <w:rPr>
          <w:rFonts w:ascii="Arial" w:hAnsi="Arial"/>
        </w:rPr>
        <w:t>hozzájárulásban</w:t>
      </w:r>
      <w:r w:rsidRPr="00223974">
        <w:rPr>
          <w:rFonts w:ascii="Arial" w:hAnsi="Arial"/>
        </w:rPr>
        <w:t xml:space="preserve"> részesülő személy lakcíme illetékességet érintően a támogatás folyósításának időtartama alatt megváltozik,</w:t>
      </w:r>
    </w:p>
    <w:p w:rsidR="000600F0" w:rsidRPr="00223974" w:rsidRDefault="000600F0" w:rsidP="000600F0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709"/>
        <w:jc w:val="both"/>
        <w:rPr>
          <w:rFonts w:ascii="Arial" w:hAnsi="Arial"/>
        </w:rPr>
      </w:pPr>
      <w:r w:rsidRPr="00223974">
        <w:rPr>
          <w:rFonts w:ascii="Arial" w:hAnsi="Arial"/>
        </w:rPr>
        <w:t>meghal.</w:t>
      </w:r>
    </w:p>
    <w:p w:rsidR="000600F0" w:rsidRDefault="000600F0" w:rsidP="000600F0">
      <w:pPr>
        <w:widowControl w:val="0"/>
        <w:tabs>
          <w:tab w:val="left" w:pos="-148"/>
          <w:tab w:val="left" w:pos="-76"/>
        </w:tabs>
        <w:spacing w:line="240" w:lineRule="auto"/>
        <w:jc w:val="both"/>
        <w:rPr>
          <w:rFonts w:ascii="Arial" w:hAnsi="Arial"/>
          <w:snapToGrid w:val="0"/>
        </w:rPr>
      </w:pPr>
    </w:p>
    <w:p w:rsidR="000600F0" w:rsidRDefault="000600F0" w:rsidP="000600F0">
      <w:pPr>
        <w:pStyle w:val="Szvegtrzs3"/>
        <w:tabs>
          <w:tab w:val="left" w:pos="2146"/>
        </w:tabs>
        <w:spacing w:line="240" w:lineRule="auto"/>
        <w:jc w:val="both"/>
        <w:rPr>
          <w:rFonts w:ascii="Arial" w:hAnsi="Arial" w:cs="Arial"/>
          <w:sz w:val="22"/>
        </w:rPr>
      </w:pPr>
      <w:r w:rsidRPr="00FE14F7">
        <w:rPr>
          <w:rFonts w:ascii="Arial" w:hAnsi="Arial" w:cs="Arial"/>
          <w:sz w:val="22"/>
        </w:rPr>
        <w:t>(11) Ugyanazon személy vagy háztartásának tagja a kérelem benyújtásától – ide értve az Szt. 55-55/C. §-</w:t>
      </w:r>
      <w:proofErr w:type="spellStart"/>
      <w:r w:rsidRPr="00FE14F7">
        <w:rPr>
          <w:rFonts w:ascii="Arial" w:hAnsi="Arial" w:cs="Arial"/>
          <w:sz w:val="22"/>
        </w:rPr>
        <w:t>ai</w:t>
      </w:r>
      <w:proofErr w:type="spellEnd"/>
      <w:r w:rsidRPr="00FE14F7">
        <w:rPr>
          <w:rFonts w:ascii="Arial" w:hAnsi="Arial" w:cs="Arial"/>
          <w:sz w:val="22"/>
        </w:rPr>
        <w:t xml:space="preserve"> alapján 2010. március 01. napjától 2015. február 28. napjáig megállapított adósságkezelési szolgáltatásban részesülőkkel megkötött együttműködési megállapodás időpontját is – számított 60 hónapon belül nem részesülhet hátralékkezelési hozzájárulásban.</w:t>
      </w:r>
    </w:p>
    <w:p w:rsidR="00581D87" w:rsidRDefault="00581D87"/>
    <w:sectPr w:rsidR="0058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1838"/>
    <w:multiLevelType w:val="singleLevel"/>
    <w:tmpl w:val="C52E1F6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" w15:restartNumberingAfterBreak="0">
    <w:nsid w:val="3B21134E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A74266"/>
    <w:multiLevelType w:val="singleLevel"/>
    <w:tmpl w:val="0B6C94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</w:abstractNum>
  <w:abstractNum w:abstractNumId="3" w15:restartNumberingAfterBreak="0">
    <w:nsid w:val="407934A9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F675AA1"/>
    <w:multiLevelType w:val="hybridMultilevel"/>
    <w:tmpl w:val="0A6C4C0A"/>
    <w:lvl w:ilvl="0" w:tplc="040E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F0"/>
    <w:rsid w:val="000600F0"/>
    <w:rsid w:val="004E7549"/>
    <w:rsid w:val="0058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0A0E"/>
  <w15:chartTrackingRefBased/>
  <w15:docId w15:val="{E4983EEA-9933-4421-BAC1-4B283C71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00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iPriority w:val="99"/>
    <w:unhideWhenUsed/>
    <w:rsid w:val="000600F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600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3925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Feldéné Hajnal Mónika</dc:creator>
  <cp:keywords/>
  <dc:description/>
  <cp:lastModifiedBy>Feldéné Hajnal Mónika</cp:lastModifiedBy>
  <cp:revision>1</cp:revision>
  <dcterms:created xsi:type="dcterms:W3CDTF">2017-10-30T07:44:00Z</dcterms:created>
  <dcterms:modified xsi:type="dcterms:W3CDTF">2017-10-30T07:45:00Z</dcterms:modified>
</cp:coreProperties>
</file>